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 к ТТ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left="0" w:right="0" w:firstLine="709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>
          <w:b/>
          <w:b/>
        </w:rPr>
      </w:pPr>
      <w:r>
        <w:rPr>
          <w:b/>
        </w:rPr>
        <w:t xml:space="preserve">Использование форматов при передаче документации в электронном виде: </w:t>
        <w:tab/>
        <w:t xml:space="preserve">  </w:t>
      </w:r>
    </w:p>
    <w:p>
      <w:pPr>
        <w:pStyle w:val="Normal"/>
        <w:widowControl w:val="false"/>
        <w:spacing w:before="0" w:after="0"/>
        <w:contextualSpacing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tbl>
      <w:tblPr>
        <w:tblW w:w="1026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3396"/>
        <w:gridCol w:w="1128"/>
        <w:gridCol w:w="2508"/>
        <w:gridCol w:w="1130"/>
      </w:tblGrid>
      <w:tr>
        <w:trPr>
          <w:tblHeader w:val="true"/>
          <w:trHeight w:val="314" w:hRule="atLeast"/>
        </w:trPr>
        <w:tc>
          <w:tcPr>
            <w:tcW w:w="2105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339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Используемое приложение</w:t>
            </w:r>
          </w:p>
        </w:tc>
        <w:tc>
          <w:tcPr>
            <w:tcW w:w="1128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Формат</w:t>
            </w:r>
          </w:p>
        </w:tc>
        <w:tc>
          <w:tcPr>
            <w:tcW w:w="2508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Российское ПО</w:t>
            </w:r>
          </w:p>
        </w:tc>
        <w:tc>
          <w:tcPr>
            <w:tcW w:w="1130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Формат</w:t>
            </w:r>
          </w:p>
        </w:tc>
      </w:tr>
      <w:tr>
        <w:trPr>
          <w:trHeight w:val="314" w:hRule="atLeast"/>
        </w:trPr>
        <w:tc>
          <w:tcPr>
            <w:tcW w:w="210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339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.doc</w:t>
            </w:r>
          </w:p>
        </w:tc>
        <w:tc>
          <w:tcPr>
            <w:tcW w:w="2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.odt </w:t>
            </w:r>
          </w:p>
        </w:tc>
      </w:tr>
      <w:tr>
        <w:trPr>
          <w:trHeight w:val="314" w:hRule="atLeast"/>
        </w:trPr>
        <w:tc>
          <w:tcPr>
            <w:tcW w:w="2105" w:type="dxa"/>
            <w:vMerge w:val="continue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3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8" w:type="dxa"/>
            <w:tcBorders>
              <w:top w:val="single" w:sz="4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30" w:type="dxa"/>
            <w:tcBorders>
              <w:top w:val="single" w:sz="4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</w:t>
            </w:r>
          </w:p>
        </w:tc>
        <w:tc>
          <w:tcPr>
            <w:tcW w:w="3396" w:type="dxa"/>
            <w:tcBorders>
              <w:top w:val="single" w:sz="4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8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30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6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.pdf</w:t>
            </w:r>
          </w:p>
        </w:tc>
        <w:tc>
          <w:tcPr>
            <w:tcW w:w="250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30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 данных</w:t>
            </w:r>
          </w:p>
        </w:tc>
        <w:tc>
          <w:tcPr>
            <w:tcW w:w="3396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8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30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6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30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Планы, графики</w:t>
            </w:r>
          </w:p>
        </w:tc>
        <w:tc>
          <w:tcPr>
            <w:tcW w:w="3396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.mpp</w:t>
            </w:r>
          </w:p>
        </w:tc>
        <w:tc>
          <w:tcPr>
            <w:tcW w:w="2508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30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6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30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Принципиальные схемы РЗА</w:t>
            </w:r>
          </w:p>
        </w:tc>
        <w:tc>
          <w:tcPr>
            <w:tcW w:w="3396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.vsd</w:t>
            </w:r>
          </w:p>
        </w:tc>
        <w:tc>
          <w:tcPr>
            <w:tcW w:w="250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30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.odg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Чертежи</w:t>
            </w:r>
          </w:p>
        </w:tc>
        <w:tc>
          <w:tcPr>
            <w:tcW w:w="3396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.dwg</w:t>
            </w:r>
          </w:p>
        </w:tc>
        <w:tc>
          <w:tcPr>
            <w:tcW w:w="2508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NanoCAD</w:t>
            </w:r>
          </w:p>
        </w:tc>
        <w:tc>
          <w:tcPr>
            <w:tcW w:w="1130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.dwg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6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30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Графический материал</w:t>
            </w:r>
          </w:p>
        </w:tc>
        <w:tc>
          <w:tcPr>
            <w:tcW w:w="3396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/>
            </w:pPr>
            <w:r>
              <w:rPr>
                <w:bCs/>
                <w:sz w:val="24"/>
                <w:szCs w:val="24"/>
                <w:lang w:val="en-US"/>
              </w:rPr>
              <w:t>j</w:t>
            </w:r>
            <w:r>
              <w:rPr>
                <w:bCs/>
                <w:sz w:val="24"/>
                <w:szCs w:val="24"/>
              </w:rPr>
              <w:t>pg</w:t>
            </w:r>
          </w:p>
        </w:tc>
        <w:tc>
          <w:tcPr>
            <w:tcW w:w="2508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30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jpg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6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30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архив</w:t>
            </w:r>
          </w:p>
        </w:tc>
        <w:tc>
          <w:tcPr>
            <w:tcW w:w="3396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WinRar</w:t>
            </w:r>
          </w:p>
        </w:tc>
        <w:tc>
          <w:tcPr>
            <w:tcW w:w="1128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.rar *</w:t>
            </w:r>
          </w:p>
        </w:tc>
        <w:tc>
          <w:tcPr>
            <w:tcW w:w="250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WinRar</w:t>
            </w:r>
          </w:p>
        </w:tc>
        <w:tc>
          <w:tcPr>
            <w:tcW w:w="1130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.rar *</w:t>
            </w:r>
          </w:p>
        </w:tc>
      </w:tr>
      <w:tr>
        <w:trPr>
          <w:trHeight w:val="314" w:hRule="atLeast"/>
        </w:trPr>
        <w:tc>
          <w:tcPr>
            <w:tcW w:w="2105" w:type="dxa"/>
            <w:tcBorders>
              <w:left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документация</w:t>
            </w:r>
          </w:p>
        </w:tc>
        <w:tc>
          <w:tcPr>
            <w:tcW w:w="3396" w:type="dxa"/>
            <w:vMerge w:val="restart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«ГРАНД СМЕТА», позволяющем вести накопительные ведомости по локальным сметам</w:t>
            </w:r>
          </w:p>
        </w:tc>
        <w:tc>
          <w:tcPr>
            <w:tcW w:w="1128" w:type="dxa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8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 и в формате программы  «ГРАНД СМЕТА», позволяющем вести накопительные ведомости по локальным сметам</w:t>
            </w:r>
          </w:p>
        </w:tc>
        <w:tc>
          <w:tcPr>
            <w:tcW w:w="1130" w:type="dxa"/>
            <w:tcBorders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269" w:hRule="atLeast"/>
        </w:trPr>
        <w:tc>
          <w:tcPr>
            <w:tcW w:w="210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6" w:type="dxa"/>
            <w:vMerge w:val="continue"/>
            <w:tcBorders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28" w:type="dxa"/>
            <w:tcBorders>
              <w:bottom w:val="single" w:sz="8" w:space="0" w:color="00000A"/>
              <w:right w:val="single" w:sz="8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.gsf</w:t>
            </w:r>
          </w:p>
        </w:tc>
        <w:tc>
          <w:tcPr>
            <w:tcW w:w="250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0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.gsf</w:t>
            </w:r>
          </w:p>
        </w:tc>
      </w:tr>
    </w:tbl>
    <w:p>
      <w:pPr>
        <w:pStyle w:val="Normal"/>
        <w:widowControl w:val="false"/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*- материалы каждого тома проекта компоновать в одном файле</w:t>
      </w:r>
    </w:p>
    <w:p>
      <w:pPr>
        <w:pStyle w:val="Normal"/>
        <w:widowControl w:val="false"/>
        <w:spacing w:before="0" w:after="0"/>
        <w:ind w:left="0" w:right="0" w:firstLine="709"/>
        <w:contextualSpacing/>
        <w:jc w:val="both"/>
        <w:rPr/>
      </w:pPr>
      <w:r>
        <w:rPr>
          <w:sz w:val="24"/>
          <w:szCs w:val="24"/>
        </w:rPr>
        <w:t xml:space="preserve">Не допускается передача документации в формате </w:t>
      </w:r>
      <w:r>
        <w:rPr>
          <w:sz w:val="24"/>
          <w:szCs w:val="24"/>
          <w:lang w:bidi="en-US"/>
        </w:rPr>
        <w:t>Adobe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bidi="en-US"/>
        </w:rPr>
        <w:t>Acrobat</w:t>
      </w:r>
      <w:r>
        <w:rPr>
          <w:sz w:val="24"/>
          <w:szCs w:val="24"/>
        </w:rPr>
        <w:t xml:space="preserve"> с пофайловым разделением страниц.</w:t>
      </w:r>
    </w:p>
    <w:p>
      <w:pPr>
        <w:pStyle w:val="Normal"/>
        <w:widowControl w:val="false"/>
        <w:spacing w:before="0" w:after="0"/>
        <w:ind w:left="0" w:righ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851" w:right="851" w:gutter="0" w:header="680" w:top="737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8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8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0"/>
        </w:tabs>
        <w:ind w:left="447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tabs>
          <w:tab w:val="num" w:pos="0"/>
        </w:tabs>
        <w:ind w:left="716" w:hanging="432"/>
      </w:pPr>
      <w:rPr>
        <w:sz w:val="24"/>
        <w:i w:val="false"/>
        <w:b w:val="false"/>
        <w:szCs w:val="24"/>
        <w:iCs/>
        <w:bCs/>
        <w:color w:val="00000A"/>
      </w:rPr>
    </w:lvl>
    <w:lvl w:ilvl="2">
      <w:start w:val="1"/>
      <w:pStyle w:val="3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false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kern w:val="2"/>
        <w:sz w:val="28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8"/>
      <w:szCs w:val="28"/>
      <w:lang w:val="ru-RU" w:eastAsia="ru-RU" w:bidi="ar-SA"/>
    </w:rPr>
  </w:style>
  <w:style w:type="paragraph" w:styleId="1">
    <w:name w:val="Heading 1"/>
    <w:basedOn w:val="3"/>
    <w:qFormat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qFormat/>
    <w:pPr>
      <w:numPr>
        <w:ilvl w:val="0"/>
        <w:numId w:val="0"/>
      </w:numPr>
      <w:ind w:left="574" w:right="0" w:firstLine="283"/>
    </w:pPr>
    <w:rPr/>
  </w:style>
  <w:style w:type="paragraph" w:styleId="3">
    <w:name w:val="Heading 3"/>
    <w:basedOn w:val="Normal"/>
    <w:autoRedefine/>
    <w:qFormat/>
    <w:pPr>
      <w:keepNext w:val="true"/>
      <w:numPr>
        <w:ilvl w:val="2"/>
        <w:numId w:val="1"/>
      </w:numPr>
      <w:ind w:left="426" w:right="0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basedOn w:val="3"/>
    <w:qFormat/>
    <w:pPr>
      <w:numPr>
        <w:ilvl w:val="1"/>
        <w:numId w:val="1"/>
      </w:numPr>
      <w:ind w:left="574" w:right="0" w:firstLine="283"/>
      <w:outlineLvl w:val="1"/>
    </w:pPr>
    <w:rPr>
      <w:bCs/>
    </w:rPr>
  </w:style>
  <w:style w:type="paragraph" w:styleId="5">
    <w:name w:val="Heading 5"/>
    <w:basedOn w:val="Normal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qFormat/>
    <w:pPr>
      <w:numPr>
        <w:ilvl w:val="0"/>
        <w:numId w:val="0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>
    <w:name w:val="Default Paragraph Font"/>
    <w:qFormat/>
    <w:rPr/>
  </w:style>
  <w:style w:type="character" w:styleId="Style5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Style6">
    <w:name w:val="Интернет-ссылка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1">
    <w:name w:val="Заголовок 1 Знак"/>
    <w:qFormat/>
    <w:rPr>
      <w:rFonts w:eastAsia="Calibri"/>
      <w:sz w:val="28"/>
      <w:szCs w:val="28"/>
      <w:lang w:eastAsia="x-none"/>
    </w:rPr>
  </w:style>
  <w:style w:type="character" w:styleId="21">
    <w:name w:val="Заголовок 2 Знак"/>
    <w:qFormat/>
    <w:rPr>
      <w:rFonts w:eastAsia="Calibri"/>
      <w:bCs/>
      <w:sz w:val="24"/>
      <w:szCs w:val="24"/>
      <w:lang w:eastAsia="x-none"/>
    </w:rPr>
  </w:style>
  <w:style w:type="character" w:styleId="31">
    <w:name w:val="Заголовок 3 Знак"/>
    <w:qFormat/>
    <w:rPr>
      <w:rFonts w:eastAsia="Calibri"/>
      <w:sz w:val="24"/>
      <w:szCs w:val="24"/>
      <w:lang w:eastAsia="x-none"/>
    </w:rPr>
  </w:style>
  <w:style w:type="character" w:styleId="41">
    <w:name w:val="Заголовок 4 Знак"/>
    <w:qFormat/>
    <w:rPr>
      <w:rFonts w:eastAsia="Calibri"/>
      <w:bCs/>
      <w:sz w:val="24"/>
      <w:szCs w:val="24"/>
      <w:lang w:eastAsia="x-none"/>
    </w:rPr>
  </w:style>
  <w:style w:type="character" w:styleId="51">
    <w:name w:val="Заголовок 5 Знак"/>
    <w:qFormat/>
    <w:rPr>
      <w:b/>
      <w:bCs/>
      <w:i/>
      <w:iCs/>
      <w:sz w:val="26"/>
      <w:szCs w:val="26"/>
    </w:rPr>
  </w:style>
  <w:style w:type="character" w:styleId="91">
    <w:name w:val="Заголовок 9 Знак"/>
    <w:qFormat/>
    <w:rPr>
      <w:rFonts w:ascii="Arial" w:hAnsi="Arial" w:cs="Arial"/>
      <w:sz w:val="22"/>
      <w:szCs w:val="22"/>
    </w:rPr>
  </w:style>
  <w:style w:type="character" w:styleId="Style7">
    <w:name w:val="Название Знак"/>
    <w:qFormat/>
    <w:rPr>
      <w:sz w:val="28"/>
    </w:rPr>
  </w:style>
  <w:style w:type="character" w:styleId="Style8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9">
    <w:name w:val="Выделение"/>
    <w:qFormat/>
    <w:rPr>
      <w:i/>
      <w:iCs/>
    </w:rPr>
  </w:style>
  <w:style w:type="character" w:styleId="22">
    <w:name w:val="Цитата 2 Знак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10">
    <w:name w:val="Выделенная цитата Знак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11">
    <w:name w:val="Электронная подпись Знак"/>
    <w:qFormat/>
    <w:rPr>
      <w:rFonts w:eastAsia="Calibri"/>
      <w:sz w:val="24"/>
      <w:szCs w:val="24"/>
    </w:rPr>
  </w:style>
  <w:style w:type="character" w:styleId="12">
    <w:name w:val="Подпункт Знак1"/>
    <w:qFormat/>
    <w:rPr>
      <w:sz w:val="28"/>
    </w:rPr>
  </w:style>
  <w:style w:type="character" w:styleId="Style12">
    <w:name w:val="Текст сноски Знак"/>
    <w:qFormat/>
    <w:rPr/>
  </w:style>
  <w:style w:type="character" w:styleId="Style13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14">
    <w:name w:val="Абзац списка Знак"/>
    <w:qFormat/>
    <w:rPr>
      <w:rFonts w:eastAsia="Calibri"/>
      <w:sz w:val="24"/>
      <w:szCs w:val="24"/>
    </w:rPr>
  </w:style>
  <w:style w:type="character" w:styleId="Style15">
    <w:name w:val="комментарий"/>
    <w:qFormat/>
    <w:rPr>
      <w:i/>
      <w:shd w:fill="FFFF99" w:val="clear"/>
    </w:rPr>
  </w:style>
  <w:style w:type="character" w:styleId="Style16">
    <w:name w:val="Подподпункт Знак"/>
    <w:qFormat/>
    <w:rPr>
      <w:sz w:val="26"/>
      <w:szCs w:val="26"/>
    </w:rPr>
  </w:style>
  <w:style w:type="character" w:styleId="32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7">
    <w:name w:val="Верхний колонтитул Знак"/>
    <w:qFormat/>
    <w:rPr>
      <w:sz w:val="24"/>
      <w:szCs w:val="24"/>
    </w:rPr>
  </w:style>
  <w:style w:type="character" w:styleId="Style18">
    <w:name w:val="Текст примечания Знак"/>
    <w:qFormat/>
    <w:rPr/>
  </w:style>
  <w:style w:type="character" w:styleId="Style19">
    <w:name w:val="Текст концевой сноски Знак"/>
    <w:basedOn w:val="DefaultParagraphFont"/>
    <w:qFormat/>
    <w:rPr/>
  </w:style>
  <w:style w:type="character" w:styleId="Style20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23">
    <w:name w:val="Пункт2 Знак"/>
    <w:qFormat/>
    <w:rPr>
      <w:b/>
      <w:sz w:val="28"/>
    </w:rPr>
  </w:style>
  <w:style w:type="character" w:styleId="13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4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3">
    <w:name w:val="Основной текст с отступом 3 Знак"/>
    <w:qFormat/>
    <w:rPr>
      <w:sz w:val="16"/>
      <w:szCs w:val="16"/>
    </w:rPr>
  </w:style>
  <w:style w:type="character" w:styleId="Hl">
    <w:name w:val="hl"/>
    <w:basedOn w:val="DefaultParagraphFont"/>
    <w:qFormat/>
    <w:rPr/>
  </w:style>
  <w:style w:type="character" w:styleId="Style21">
    <w:name w:val="Текст выноски Знак"/>
    <w:qFormat/>
    <w:rPr>
      <w:rFonts w:ascii="Tahoma" w:hAnsi="Tahoma" w:cs="Tahoma"/>
      <w:sz w:val="16"/>
      <w:szCs w:val="16"/>
    </w:rPr>
  </w:style>
  <w:style w:type="character" w:styleId="Applestylespan">
    <w:name w:val="apple-style-span"/>
    <w:basedOn w:val="DefaultParagraphFont"/>
    <w:qFormat/>
    <w:rPr/>
  </w:style>
  <w:style w:type="character" w:styleId="Appleconvertedspace">
    <w:name w:val="apple-converted-space"/>
    <w:basedOn w:val="DefaultParagraphFont"/>
    <w:qFormat/>
    <w:rPr/>
  </w:style>
  <w:style w:type="character" w:styleId="Style22">
    <w:name w:val="Нижний колонтитул Знак"/>
    <w:basedOn w:val="DefaultParagraphFont"/>
    <w:qFormat/>
    <w:rPr>
      <w:sz w:val="28"/>
      <w:szCs w:val="28"/>
    </w:rPr>
  </w:style>
  <w:style w:type="character" w:styleId="Linenumber">
    <w:name w:val="line number"/>
    <w:basedOn w:val="DefaultParagraphFont"/>
    <w:qFormat/>
    <w:rPr/>
  </w:style>
  <w:style w:type="character" w:styleId="Style23">
    <w:name w:val="Схема документа Знак"/>
    <w:basedOn w:val="DefaultParagraphFont"/>
    <w:qFormat/>
    <w:rPr>
      <w:rFonts w:ascii="Tahoma" w:hAnsi="Tahoma" w:cs="Tahoma"/>
      <w:sz w:val="16"/>
      <w:szCs w:val="16"/>
    </w:rPr>
  </w:style>
  <w:style w:type="character" w:styleId="Style24">
    <w:name w:val="Тема примечания Знак"/>
    <w:qFormat/>
    <w:rPr>
      <w:b/>
      <w:bCs/>
    </w:rPr>
  </w:style>
  <w:style w:type="character" w:styleId="Style25">
    <w:name w:val="Основной текст с отступом Знак"/>
    <w:qFormat/>
    <w:rPr>
      <w:sz w:val="24"/>
      <w:szCs w:val="24"/>
    </w:rPr>
  </w:style>
  <w:style w:type="character" w:styleId="111">
    <w:name w:val="УРОВЕНЬ_1.1.1. Знак"/>
    <w:qFormat/>
    <w:rPr>
      <w:rFonts w:eastAsia="Calibri"/>
      <w:sz w:val="26"/>
      <w:szCs w:val="28"/>
      <w:lang w:eastAsia="en-US"/>
    </w:rPr>
  </w:style>
  <w:style w:type="character" w:styleId="34">
    <w:name w:val="Список мн 3 Знак"/>
    <w:qFormat/>
    <w:rPr>
      <w:spacing w:val="-4"/>
      <w:sz w:val="24"/>
      <w:szCs w:val="24"/>
      <w:shd w:fill="FFFFFF" w:val="clear"/>
      <w:lang w:val="x-none" w:eastAsia="x-none"/>
    </w:rPr>
  </w:style>
  <w:style w:type="character" w:styleId="Style26">
    <w:name w:val="Текст Знак"/>
    <w:basedOn w:val="DefaultParagraphFont"/>
    <w:qFormat/>
    <w:rPr>
      <w:rFonts w:ascii="Consolas" w:hAnsi="Consolas"/>
      <w:sz w:val="21"/>
      <w:szCs w:val="21"/>
    </w:rPr>
  </w:style>
  <w:style w:type="character" w:styleId="Style27">
    <w:name w:val="Посещённая гиперссылка"/>
    <w:basedOn w:val="DefaultParagraphFont"/>
    <w:qFormat/>
    <w:rPr>
      <w:color w:val="954F72"/>
      <w:u w:val="single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Style29">
    <w:name w:val="Body Text"/>
    <w:basedOn w:val="Normal"/>
    <w:pPr>
      <w:spacing w:before="0" w:after="120"/>
    </w:pPr>
    <w:rPr/>
  </w:style>
  <w:style w:type="paragraph" w:styleId="Style30">
    <w:name w:val="List"/>
    <w:basedOn w:val="Style29"/>
    <w:pPr/>
    <w:rPr>
      <w:rFonts w:cs="Lohit Devanagari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ohit Devanagari"/>
    </w:rPr>
  </w:style>
  <w:style w:type="paragraph" w:styleId="Style33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34">
    <w:name w:val="Раздел положения"/>
    <w:basedOn w:val="Normal"/>
    <w:autoRedefine/>
    <w:qFormat/>
    <w:pPr>
      <w:spacing w:before="80" w:after="80"/>
      <w:jc w:val="center"/>
    </w:pPr>
    <w:rPr>
      <w:b/>
      <w:sz w:val="32"/>
      <w:szCs w:val="32"/>
    </w:rPr>
  </w:style>
  <w:style w:type="paragraph" w:styleId="Style35">
    <w:name w:val="Подраздел раздела положения"/>
    <w:basedOn w:val="Normal"/>
    <w:autoRedefine/>
    <w:qFormat/>
    <w:pPr>
      <w:spacing w:before="80" w:after="80"/>
      <w:jc w:val="both"/>
    </w:pPr>
    <w:rPr/>
  </w:style>
  <w:style w:type="paragraph" w:styleId="Style36">
    <w:name w:val="Footnote Text"/>
    <w:basedOn w:val="Normal"/>
    <w:qFormat/>
    <w:pPr/>
    <w:rPr>
      <w:sz w:val="20"/>
      <w:szCs w:val="20"/>
    </w:rPr>
  </w:style>
  <w:style w:type="paragraph" w:styleId="15">
    <w:name w:val="Шапка 1"/>
    <w:basedOn w:val="Normal"/>
    <w:qFormat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4">
    <w:name w:val="Шапка 2"/>
    <w:basedOn w:val="Normal"/>
    <w:qFormat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5">
    <w:name w:val="Шапка 3"/>
    <w:basedOn w:val="Normal"/>
    <w:qFormat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6">
    <w:name w:val="Название1"/>
    <w:basedOn w:val="Normal"/>
    <w:qFormat/>
    <w:pPr>
      <w:jc w:val="center"/>
    </w:pPr>
    <w:rPr>
      <w:szCs w:val="20"/>
      <w:lang w:val="x-none" w:eastAsia="x-none"/>
    </w:rPr>
  </w:style>
  <w:style w:type="paragraph" w:styleId="Style37">
    <w:name w:val="Колонтитул"/>
    <w:basedOn w:val="Normal"/>
    <w:qFormat/>
    <w:pPr/>
    <w:rPr/>
  </w:style>
  <w:style w:type="paragraph" w:styleId="Style38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9">
    <w:name w:val="Body Text Indent"/>
    <w:basedOn w:val="Normal"/>
    <w:pPr>
      <w:ind w:left="360" w:right="0" w:hanging="0"/>
    </w:pPr>
    <w:rPr>
      <w:sz w:val="24"/>
      <w:szCs w:val="24"/>
    </w:rPr>
  </w:style>
  <w:style w:type="paragraph" w:styleId="Style40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41">
    <w:name w:val="Подпункт"/>
    <w:basedOn w:val="Normal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right="0" w:hanging="1134"/>
      <w:jc w:val="both"/>
    </w:pPr>
    <w:rPr>
      <w:szCs w:val="20"/>
      <w:lang w:val="x-none" w:eastAsia="x-none"/>
    </w:rPr>
  </w:style>
  <w:style w:type="paragraph" w:styleId="25">
    <w:name w:val="Пункт2"/>
    <w:basedOn w:val="Normal"/>
    <w:qFormat/>
    <w:pPr>
      <w:keepNext w:val="true"/>
      <w:numPr>
        <w:ilvl w:val="0"/>
        <w:numId w:val="0"/>
      </w:numPr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17">
    <w:name w:val="TOC 1"/>
    <w:basedOn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Normal"/>
    <w:autoRedefine/>
    <w:pPr>
      <w:ind w:left="280" w:right="0" w:hanging="0"/>
    </w:pPr>
    <w:rPr>
      <w:rFonts w:cs="Calibri"/>
      <w:sz w:val="20"/>
      <w:szCs w:val="20"/>
    </w:rPr>
  </w:style>
  <w:style w:type="paragraph" w:styleId="Style42">
    <w:name w:val="Раздел регламента"/>
    <w:basedOn w:val="Normal"/>
    <w:qFormat/>
    <w:pPr/>
    <w:rPr/>
  </w:style>
  <w:style w:type="paragraph" w:styleId="Style43">
    <w:name w:val="Приложение к регламенту"/>
    <w:basedOn w:val="Normal"/>
    <w:qFormat/>
    <w:pPr>
      <w:jc w:val="right"/>
    </w:pPr>
    <w:rPr/>
  </w:style>
  <w:style w:type="paragraph" w:styleId="26">
    <w:name w:val="TOC 2"/>
    <w:basedOn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18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pPr>
      <w:ind w:left="1960" w:right="0" w:hanging="0"/>
    </w:pPr>
    <w:rPr>
      <w:rFonts w:ascii="Calibri" w:hAnsi="Calibri" w:cs="Calibri"/>
      <w:sz w:val="20"/>
      <w:szCs w:val="20"/>
    </w:rPr>
  </w:style>
  <w:style w:type="paragraph" w:styleId="52">
    <w:name w:val="TOC 5"/>
    <w:basedOn w:val="Normal"/>
    <w:autoRedefine/>
    <w:pPr>
      <w:ind w:left="840" w:right="0" w:hanging="0"/>
    </w:pPr>
    <w:rPr>
      <w:rFonts w:ascii="Calibri" w:hAnsi="Calibri" w:cs="Calibri"/>
      <w:sz w:val="20"/>
      <w:szCs w:val="20"/>
    </w:rPr>
  </w:style>
  <w:style w:type="paragraph" w:styleId="42">
    <w:name w:val="TOC 4"/>
    <w:basedOn w:val="Normal"/>
    <w:autoRedefine/>
    <w:pPr>
      <w:ind w:left="560" w:right="0" w:hanging="0"/>
    </w:pPr>
    <w:rPr>
      <w:rFonts w:cs="Calibri"/>
      <w:sz w:val="20"/>
      <w:szCs w:val="20"/>
    </w:rPr>
  </w:style>
  <w:style w:type="paragraph" w:styleId="27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44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qFormat/>
    <w:pPr/>
    <w:rPr>
      <w:rFonts w:eastAsia="Calibri"/>
      <w:b/>
      <w:bCs/>
      <w:color w:val="4F81BD"/>
      <w:sz w:val="18"/>
      <w:szCs w:val="18"/>
    </w:rPr>
  </w:style>
  <w:style w:type="paragraph" w:styleId="Style45">
    <w:name w:val="Subtitle"/>
    <w:basedOn w:val="Normal"/>
    <w:qFormat/>
    <w:pPr>
      <w:ind w:left="1066" w:right="0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Style46">
    <w:name w:val="Index Heading"/>
    <w:basedOn w:val="Style28"/>
    <w:pPr/>
    <w:rPr/>
  </w:style>
  <w:style w:type="paragraph" w:styleId="Style47">
    <w:name w:val="TOC Heading"/>
    <w:basedOn w:val="1"/>
    <w:qFormat/>
    <w:pPr>
      <w:keepLines/>
      <w:numPr>
        <w:ilvl w:val="0"/>
        <w:numId w:val="0"/>
      </w:numPr>
      <w:spacing w:before="480" w:after="0"/>
      <w:ind w:left="426" w:right="0" w:firstLine="283"/>
      <w:outlineLvl w:val="9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qFormat/>
    <w:pPr/>
    <w:rPr>
      <w:rFonts w:eastAsia="Calibri"/>
      <w:sz w:val="24"/>
      <w:szCs w:val="24"/>
      <w:lang w:val="x-none" w:eastAsia="x-none"/>
    </w:rPr>
  </w:style>
  <w:style w:type="paragraph" w:styleId="Style48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7">
    <w:name w:val="Нумерованный список ур3"/>
    <w:basedOn w:val="Normal"/>
    <w:qFormat/>
    <w:pPr>
      <w:jc w:val="both"/>
    </w:pPr>
    <w:rPr>
      <w:rFonts w:ascii="Garamond" w:hAnsi="Garamond"/>
      <w:sz w:val="24"/>
      <w:szCs w:val="20"/>
    </w:rPr>
  </w:style>
  <w:style w:type="paragraph" w:styleId="38">
    <w:name w:val="List Bullet 4"/>
    <w:basedOn w:val="Normal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>
    <w:name w:val="Нумерованный список ур2"/>
    <w:basedOn w:val="Normal"/>
    <w:qFormat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2"/>
      <w:sz w:val="24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2"/>
      <w:sz w:val="28"/>
      <w:szCs w:val="20"/>
      <w:lang w:val="ru-RU" w:eastAsia="ru-RU" w:bidi="ar-SA"/>
    </w:rPr>
  </w:style>
  <w:style w:type="paragraph" w:styleId="39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9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50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5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52">
    <w:name w:val="Подподпункт"/>
    <w:basedOn w:val="Style41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right="0" w:hanging="567"/>
    </w:pPr>
    <w:rPr>
      <w:sz w:val="26"/>
      <w:szCs w:val="26"/>
      <w:lang w:val="ru-RU" w:eastAsia="ru-RU"/>
    </w:rPr>
  </w:style>
  <w:style w:type="paragraph" w:styleId="Style53">
    <w:name w:val="УРОВЕНЬ_(а)"/>
    <w:basedOn w:val="ListParagraph"/>
    <w:qFormat/>
    <w:pPr>
      <w:numPr>
        <w:ilvl w:val="0"/>
        <w:numId w:val="0"/>
      </w:numPr>
      <w:spacing w:lineRule="exact" w:line="360" w:before="120" w:after="0"/>
      <w:ind w:left="720" w:right="0" w:hanging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Style54">
    <w:name w:val="УРОВЕНЬ_-"/>
    <w:basedOn w:val="ListParagraph"/>
    <w:qFormat/>
    <w:pPr>
      <w:numPr>
        <w:ilvl w:val="0"/>
        <w:numId w:val="0"/>
      </w:numPr>
      <w:spacing w:lineRule="exact" w:line="360" w:before="120" w:after="0"/>
      <w:ind w:left="720" w:right="0" w:hanging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9">
    <w:name w:val="УРОВЕНЬ_Абзац_тип2"/>
    <w:basedOn w:val="ListParagraph"/>
    <w:qFormat/>
    <w:p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10">
    <w:name w:val="УРОВЕНЬ_Абзац_тип3"/>
    <w:basedOn w:val="ListParagraph"/>
    <w:qFormat/>
    <w:p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55">
    <w:name w:val="УРОВЕНЬ_Подпись"/>
    <w:basedOn w:val="ListParagraph"/>
    <w:qFormat/>
    <w:pPr>
      <w:keepNext w:val="true"/>
      <w:numPr>
        <w:ilvl w:val="0"/>
        <w:numId w:val="0"/>
      </w:numPr>
      <w:spacing w:lineRule="exact" w:line="360" w:before="120" w:after="120"/>
      <w:ind w:left="720" w:right="0" w:hanging="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10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right="0" w:hanging="567"/>
      <w:outlineLvl w:val="9"/>
    </w:pPr>
    <w:rPr>
      <w:rFonts w:ascii="Arial" w:hAnsi="Arial" w:eastAsia="Times New Roman"/>
      <w:bCs/>
      <w:kern w:val="2"/>
      <w:sz w:val="40"/>
      <w:szCs w:val="20"/>
      <w:lang w:eastAsia="ru-RU"/>
    </w:rPr>
  </w:style>
  <w:style w:type="paragraph" w:styleId="Style56">
    <w:name w:val="Endnote Text"/>
    <w:basedOn w:val="Normal"/>
    <w:qFormat/>
    <w:pPr/>
    <w:rPr>
      <w:sz w:val="20"/>
      <w:szCs w:val="20"/>
    </w:rPr>
  </w:style>
  <w:style w:type="paragraph" w:styleId="210">
    <w:name w:val="Заголовок 2 КВВ"/>
    <w:basedOn w:val="Normal"/>
    <w:qFormat/>
    <w:pPr>
      <w:keepNext w:val="true"/>
      <w:numPr>
        <w:ilvl w:val="0"/>
        <w:numId w:val="0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57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12">
    <w:name w:val="УРОВЕНЬ_1."/>
    <w:basedOn w:val="ListParagraph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autoRedefine/>
    <w:pPr>
      <w:ind w:left="1120" w:right="0" w:hanging="0"/>
    </w:pPr>
    <w:rPr>
      <w:rFonts w:ascii="Calibri" w:hAnsi="Calibri" w:cs="Calibri"/>
      <w:sz w:val="20"/>
      <w:szCs w:val="20"/>
    </w:rPr>
  </w:style>
  <w:style w:type="paragraph" w:styleId="72">
    <w:name w:val="TOC 7"/>
    <w:basedOn w:val="Normal"/>
    <w:autoRedefine/>
    <w:pPr>
      <w:ind w:left="1400" w:right="0" w:hanging="0"/>
    </w:pPr>
    <w:rPr>
      <w:rFonts w:ascii="Calibri" w:hAnsi="Calibri" w:cs="Calibri"/>
      <w:sz w:val="20"/>
      <w:szCs w:val="20"/>
    </w:rPr>
  </w:style>
  <w:style w:type="paragraph" w:styleId="82">
    <w:name w:val="TOC 8"/>
    <w:basedOn w:val="Normal"/>
    <w:autoRedefine/>
    <w:pPr>
      <w:ind w:left="1680" w:right="0" w:hanging="0"/>
    </w:pPr>
    <w:rPr>
      <w:rFonts w:ascii="Calibri" w:hAnsi="Calibri" w:cs="Calibri"/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alibri" w:hAnsi="Calibri" w:eastAsia="Times New Roman" w:cs="Calibri"/>
      <w:b/>
      <w:color w:val="auto"/>
      <w:kern w:val="2"/>
      <w:sz w:val="22"/>
      <w:szCs w:val="20"/>
      <w:lang w:val="ru-RU" w:eastAsia="ru-RU" w:bidi="ar-SA"/>
    </w:rPr>
  </w:style>
  <w:style w:type="paragraph" w:styleId="ListNumber">
    <w:name w:val="List Number"/>
    <w:basedOn w:val="Normal"/>
    <w:qFormat/>
    <w:pPr>
      <w:spacing w:lineRule="auto" w:line="360" w:before="60" w:after="0"/>
      <w:jc w:val="both"/>
    </w:pPr>
    <w:rPr/>
  </w:style>
  <w:style w:type="paragraph" w:styleId="Style58">
    <w:name w:val="Обычный+ без отступа"/>
    <w:basedOn w:val="Normal"/>
    <w:qFormat/>
    <w:pPr>
      <w:spacing w:lineRule="auto" w:line="360" w:before="120" w:after="0"/>
      <w:jc w:val="both"/>
    </w:pPr>
    <w:rPr>
      <w:rFonts w:eastAsia="MS Mincho"/>
    </w:rPr>
  </w:style>
  <w:style w:type="paragraph" w:styleId="Style59">
    <w:name w:val="Текст таблицы"/>
    <w:basedOn w:val="Normal"/>
    <w:qFormat/>
    <w:pPr>
      <w:spacing w:before="40" w:after="40"/>
      <w:ind w:left="57" w:right="57" w:hanging="0"/>
    </w:pPr>
    <w:rPr>
      <w:sz w:val="24"/>
      <w:szCs w:val="24"/>
    </w:rPr>
  </w:style>
  <w:style w:type="paragraph" w:styleId="Style60">
    <w:name w:val="Пункт Знак"/>
    <w:basedOn w:val="Normal"/>
    <w:qFormat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right="0" w:hanging="567"/>
      <w:jc w:val="both"/>
    </w:pPr>
    <w:rPr>
      <w:b/>
      <w:szCs w:val="20"/>
    </w:rPr>
  </w:style>
  <w:style w:type="paragraph" w:styleId="Style6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right="0" w:hanging="1008"/>
      <w:jc w:val="both"/>
    </w:pPr>
    <w:rPr>
      <w:szCs w:val="20"/>
    </w:rPr>
  </w:style>
  <w:style w:type="paragraph" w:styleId="113">
    <w:name w:val="Пункт1"/>
    <w:basedOn w:val="Normal"/>
    <w:qFormat/>
    <w:pPr>
      <w:tabs>
        <w:tab w:val="clear" w:pos="708"/>
        <w:tab w:val="left" w:pos="567" w:leader="none"/>
      </w:tabs>
      <w:spacing w:lineRule="auto" w:line="360" w:before="240" w:after="0"/>
      <w:ind w:left="567" w:right="0" w:hanging="279"/>
      <w:jc w:val="center"/>
    </w:pPr>
    <w:rPr>
      <w:rFonts w:ascii="Arial" w:hAnsi="Arial"/>
      <w:b/>
    </w:rPr>
  </w:style>
  <w:style w:type="paragraph" w:styleId="311">
    <w:name w:val="Пункт_3"/>
    <w:basedOn w:val="Normal"/>
    <w:qFormat/>
    <w:pPr>
      <w:tabs>
        <w:tab w:val="clear" w:pos="708"/>
        <w:tab w:val="left" w:pos="1134" w:leader="none"/>
      </w:tabs>
      <w:spacing w:lineRule="auto" w:line="360"/>
      <w:ind w:left="1134" w:right="0" w:hanging="1133"/>
      <w:jc w:val="both"/>
    </w:pPr>
    <w:rPr>
      <w:szCs w:val="20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114">
    <w:name w:val="1"/>
    <w:basedOn w:val="Normal"/>
    <w:qFormat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tyle62">
    <w:name w:val="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5">
    <w:name w:val="УРОВЕНЬ_1.1."/>
    <w:basedOn w:val="ListParagraph"/>
    <w:qFormat/>
    <w:pPr>
      <w:keepNext w:val="true"/>
      <w:numPr>
        <w:ilvl w:val="0"/>
        <w:numId w:val="0"/>
      </w:numPr>
      <w:tabs>
        <w:tab w:val="clear" w:pos="708"/>
        <w:tab w:val="left" w:pos="1844" w:leader="none"/>
      </w:tabs>
      <w:spacing w:lineRule="exact" w:line="360" w:before="240" w:after="0"/>
      <w:ind w:left="1844" w:right="0" w:hanging="567"/>
      <w:contextualSpacing w:val="false"/>
      <w:jc w:val="both"/>
      <w:outlineLvl w:val="1"/>
    </w:pPr>
    <w:rPr>
      <w:b/>
      <w:sz w:val="26"/>
      <w:szCs w:val="28"/>
      <w:lang w:eastAsia="en-US"/>
    </w:rPr>
  </w:style>
  <w:style w:type="paragraph" w:styleId="1111">
    <w:name w:val="УРОВЕНЬ_1.1.1."/>
    <w:basedOn w:val="ListParagraph"/>
    <w:qFormat/>
    <w:pPr>
      <w:numPr>
        <w:ilvl w:val="0"/>
        <w:numId w:val="0"/>
      </w:numPr>
      <w:spacing w:lineRule="exact" w:line="360" w:before="120" w:after="0"/>
      <w:ind w:left="1134" w:right="0" w:hanging="1134"/>
      <w:contextualSpacing w:val="false"/>
      <w:jc w:val="both"/>
      <w:outlineLvl w:val="2"/>
    </w:pPr>
    <w:rPr>
      <w:sz w:val="26"/>
      <w:szCs w:val="28"/>
      <w:lang w:eastAsia="en-US"/>
    </w:rPr>
  </w:style>
  <w:style w:type="paragraph" w:styleId="116">
    <w:name w:val="УРОВЕНЬ_Абзац_тип1"/>
    <w:basedOn w:val="ListParagraph"/>
    <w:qFormat/>
    <w:pPr>
      <w:tabs>
        <w:tab w:val="clear" w:pos="708"/>
        <w:tab w:val="left" w:pos="2592" w:leader="none"/>
      </w:tabs>
      <w:spacing w:lineRule="exact" w:line="360" w:before="120" w:after="0"/>
      <w:ind w:left="2592" w:right="0" w:hanging="1152"/>
      <w:contextualSpacing w:val="false"/>
      <w:jc w:val="both"/>
    </w:pPr>
    <w:rPr>
      <w:sz w:val="26"/>
      <w:szCs w:val="28"/>
      <w:lang w:eastAsia="en-US"/>
    </w:rPr>
  </w:style>
  <w:style w:type="paragraph" w:styleId="312">
    <w:name w:val="Список мн 3"/>
    <w:basedOn w:val="Style39"/>
    <w:qFormat/>
    <w:pPr>
      <w:numPr>
        <w:ilvl w:val="0"/>
        <w:numId w:val="0"/>
      </w:numPr>
      <w:shd w:val="clear" w:fill="FFFFFF"/>
      <w:tabs>
        <w:tab w:val="clear" w:pos="708"/>
        <w:tab w:val="left" w:pos="1341" w:leader="none"/>
      </w:tabs>
      <w:spacing w:before="120" w:after="60"/>
      <w:ind w:left="-20" w:right="0" w:firstLine="720"/>
      <w:jc w:val="both"/>
      <w:outlineLvl w:val="2"/>
    </w:pPr>
    <w:rPr>
      <w:spacing w:val="-4"/>
      <w:lang w:val="x-none" w:eastAsia="x-none"/>
    </w:rPr>
  </w:style>
  <w:style w:type="paragraph" w:styleId="PlainText">
    <w:name w:val="Plain Text"/>
    <w:basedOn w:val="Normal"/>
    <w:qFormat/>
    <w:pPr/>
    <w:rPr>
      <w:rFonts w:ascii="Consolas" w:hAnsi="Consolas"/>
      <w:sz w:val="21"/>
      <w:szCs w:val="21"/>
    </w:rPr>
  </w:style>
  <w:style w:type="paragraph" w:styleId="Style63">
    <w:name w:val="Заголовок для сожерж"/>
    <w:basedOn w:val="1"/>
    <w:qFormat/>
    <w:pPr>
      <w:numPr>
        <w:ilvl w:val="0"/>
        <w:numId w:val="0"/>
      </w:numPr>
      <w:ind w:left="426" w:right="0" w:firstLine="283"/>
      <w:jc w:val="left"/>
      <w:outlineLvl w:val="9"/>
    </w:pPr>
    <w:rPr>
      <w:rFonts w:eastAsia="Times New Roman"/>
      <w:sz w:val="24"/>
      <w:szCs w:val="24"/>
      <w:lang w:val="x-none"/>
    </w:rPr>
  </w:style>
  <w:style w:type="paragraph" w:styleId="Style64">
    <w:name w:val="Содержимое таблицы"/>
    <w:basedOn w:val="Normal"/>
    <w:qFormat/>
    <w:pPr/>
    <w:rPr/>
  </w:style>
  <w:style w:type="numbering" w:styleId="Style65">
    <w:name w:val="Без списка"/>
    <w:qFormat/>
  </w:style>
  <w:style w:type="numbering" w:styleId="117">
    <w:name w:val="Стиль1"/>
    <w:qFormat/>
  </w:style>
  <w:style w:type="numbering" w:styleId="211">
    <w:name w:val="Стиль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4392</TotalTime>
  <Application>AlterOffice/3.2.10.1$Linux_X86_64 LibreOffice_project/fd4aef8cf5375f9cc83c908f13323775cf9f559f</Application>
  <AppVersion>15.0000</AppVersion>
  <Pages>1</Pages>
  <Words>172</Words>
  <Characters>1079</Characters>
  <CharactersWithSpaces>1328</CharactersWithSpaces>
  <Paragraphs>69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2023-02-09T07:03:00Z</dcterms:created>
  <dc:creator>Быстров Олег Геннадьевич</dc:creator>
  <dc:description/>
  <dc:language>ru-RU</dc:language>
  <cp:lastModifiedBy>polyakov_ma</cp:lastModifiedBy>
  <cp:lastPrinted>2023-02-10T07:57:00Z</cp:lastPrinted>
  <dcterms:modified xsi:type="dcterms:W3CDTF">2024-02-02T15:40:27Z</dcterms:modified>
  <cp:revision>13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